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C2DFE" w14:textId="77777777" w:rsidR="00A43B5A" w:rsidRPr="00A43B5A" w:rsidRDefault="00A43B5A" w:rsidP="00A43B5A">
      <w:pPr>
        <w:spacing w:after="0" w:line="300" w:lineRule="atLeast"/>
        <w:textAlignment w:val="baseline"/>
        <w:rPr>
          <w:rFonts w:ascii="Calibri" w:eastAsia="Times New Roman" w:hAnsi="Calibri" w:cs="Calibri"/>
          <w:color w:val="000000"/>
          <w:lang w:eastAsia="cs-CZ"/>
        </w:rPr>
      </w:pPr>
      <w:r w:rsidRPr="00A43B5A">
        <w:rPr>
          <w:rFonts w:ascii="Calibri" w:eastAsia="Times New Roman" w:hAnsi="Calibri" w:cs="Calibri"/>
          <w:b/>
          <w:bCs/>
          <w:color w:val="000000"/>
          <w:lang w:eastAsia="cs-CZ"/>
        </w:rPr>
        <w:t>Chemie na osmiletém gymnáziu</w:t>
      </w:r>
    </w:p>
    <w:p w14:paraId="50ED13E8" w14:textId="382260F4" w:rsidR="00A43B5A" w:rsidRPr="00A43B5A" w:rsidRDefault="00A43B5A" w:rsidP="00A43B5A">
      <w:pPr>
        <w:spacing w:line="300" w:lineRule="atLeast"/>
        <w:textAlignment w:val="baseline"/>
        <w:rPr>
          <w:rFonts w:ascii="Calibri" w:eastAsia="Times New Roman" w:hAnsi="Calibri" w:cs="Calibri"/>
          <w:color w:val="000000"/>
          <w:lang w:eastAsia="cs-CZ"/>
        </w:rPr>
      </w:pPr>
      <w:r w:rsidRPr="00A43B5A">
        <w:rPr>
          <w:rFonts w:ascii="Calibri" w:eastAsia="Times New Roman" w:hAnsi="Calibri" w:cs="Calibri"/>
          <w:color w:val="000000"/>
          <w:lang w:eastAsia="cs-CZ"/>
        </w:rPr>
        <w:t xml:space="preserve">Chemie </w:t>
      </w:r>
      <w:r w:rsidR="005C5C43">
        <w:rPr>
          <w:rFonts w:ascii="Calibri" w:eastAsia="Times New Roman" w:hAnsi="Calibri" w:cs="Calibri"/>
          <w:color w:val="000000"/>
          <w:lang w:eastAsia="cs-CZ"/>
        </w:rPr>
        <w:t xml:space="preserve">je </w:t>
      </w:r>
      <w:r w:rsidRPr="00A43B5A">
        <w:rPr>
          <w:rFonts w:ascii="Calibri" w:eastAsia="Times New Roman" w:hAnsi="Calibri" w:cs="Calibri"/>
          <w:color w:val="000000"/>
          <w:lang w:eastAsia="cs-CZ"/>
        </w:rPr>
        <w:t>našem gymnáziu vyučována povinně od sekundy až do septimy. V sekundě je hodinová dotace jedna vyučovací hodina týdně, od tercie pak dvě vyučovací hodiny týdně.</w:t>
      </w:r>
    </w:p>
    <w:p w14:paraId="322192B0" w14:textId="77777777" w:rsidR="00C13495" w:rsidRPr="00A43B5A" w:rsidRDefault="00C13495" w:rsidP="00C13495">
      <w:pPr>
        <w:spacing w:line="300" w:lineRule="atLeast"/>
        <w:textAlignment w:val="baseline"/>
        <w:rPr>
          <w:rFonts w:ascii="Calibri" w:eastAsia="Times New Roman" w:hAnsi="Calibri" w:cs="Calibri"/>
          <w:color w:val="000000"/>
          <w:lang w:eastAsia="cs-CZ"/>
        </w:rPr>
      </w:pPr>
      <w:r w:rsidRPr="00A43B5A">
        <w:rPr>
          <w:rFonts w:ascii="Calibri" w:eastAsia="Times New Roman" w:hAnsi="Calibri" w:cs="Calibri"/>
          <w:color w:val="000000"/>
          <w:lang w:eastAsia="cs-CZ"/>
        </w:rPr>
        <w:t>Výuka probíhá převážně v odborné učebně chemie vybavené pomůckami pro demonstraci chemických pokusů i názornou výuku. Studenti si postupně osvojují základní poznatky z chemie a učí se chápat význam chemic</w:t>
      </w:r>
      <w:r w:rsidR="0078496C">
        <w:rPr>
          <w:rFonts w:ascii="Calibri" w:eastAsia="Times New Roman" w:hAnsi="Calibri" w:cs="Calibri"/>
          <w:color w:val="000000"/>
          <w:lang w:eastAsia="cs-CZ"/>
        </w:rPr>
        <w:t>kých procesů v přírodě</w:t>
      </w:r>
      <w:r w:rsidRPr="00A43B5A">
        <w:rPr>
          <w:rFonts w:ascii="Calibri" w:eastAsia="Times New Roman" w:hAnsi="Calibri" w:cs="Calibri"/>
          <w:color w:val="000000"/>
          <w:lang w:eastAsia="cs-CZ"/>
        </w:rPr>
        <w:t xml:space="preserve"> i běžném životě.</w:t>
      </w:r>
    </w:p>
    <w:p w14:paraId="4D052787" w14:textId="77777777" w:rsidR="00A43B5A" w:rsidRPr="00A43B5A" w:rsidRDefault="00A43B5A" w:rsidP="00A43B5A">
      <w:pPr>
        <w:spacing w:line="300" w:lineRule="atLeast"/>
        <w:textAlignment w:val="baseline"/>
        <w:rPr>
          <w:rFonts w:ascii="Calibri" w:eastAsia="Times New Roman" w:hAnsi="Calibri" w:cs="Calibri"/>
          <w:color w:val="000000"/>
          <w:lang w:eastAsia="cs-CZ"/>
        </w:rPr>
      </w:pPr>
      <w:r w:rsidRPr="00A43B5A">
        <w:rPr>
          <w:rFonts w:ascii="Calibri" w:eastAsia="Times New Roman" w:hAnsi="Calibri" w:cs="Calibri"/>
          <w:color w:val="000000"/>
          <w:lang w:eastAsia="cs-CZ"/>
        </w:rPr>
        <w:t>Významnou součástí výuky jsou laboratorní práce, které probíhají ve 2., 3., 5. a 6. ročníku jednou měsíčně. Ve specializované chemické laboratoři si studenti osvojují zásady bezpečné práce, učí se používat laboratorní sklo a základní chemické přístroje a samostatně provádějí řadu experimentů. Praktická cvičení umožňují ověřovat teoretické poznatky v praxi a rozvíjet schopnost pozorovat, vyhodnocovat a interpretovat výsledky chemických pokusů.</w:t>
      </w:r>
    </w:p>
    <w:p w14:paraId="59CA4BB8" w14:textId="77777777" w:rsidR="00A43B5A" w:rsidRPr="00A43B5A" w:rsidRDefault="00A43B5A" w:rsidP="00A43B5A">
      <w:pPr>
        <w:spacing w:line="300" w:lineRule="atLeast"/>
        <w:textAlignment w:val="baseline"/>
        <w:rPr>
          <w:rFonts w:ascii="Calibri" w:eastAsia="Times New Roman" w:hAnsi="Calibri" w:cs="Calibri"/>
          <w:color w:val="000000"/>
          <w:lang w:eastAsia="cs-CZ"/>
        </w:rPr>
      </w:pPr>
      <w:r w:rsidRPr="00A43B5A">
        <w:rPr>
          <w:rFonts w:ascii="Calibri" w:eastAsia="Times New Roman" w:hAnsi="Calibri" w:cs="Calibri"/>
          <w:color w:val="000000"/>
          <w:lang w:eastAsia="cs-CZ"/>
        </w:rPr>
        <w:t>Povinná výuka je v posledních ročnících rozšířena o dva volitelné semináře. V předmaturitním ročníku mohou studenti se zájmem o přírodní vědy navštěvovat Přírodovědný seminář, který propojuje poznatky z chemie a biologie a ukazuje souvislosti mezi jednotlivými přírodovědnými obory. V maturitním ročníku nabízíme Seminář z chemie určený zejména studentům směřujícím ke studiu medicíny, farmacie, chemie a dalších příbuzných oborů. Seminář systematicky připravuje na maturitní zkoušku i přijímací řízení na vysoké školy.</w:t>
      </w:r>
    </w:p>
    <w:p w14:paraId="40C7BE57" w14:textId="77777777" w:rsidR="00A43B5A" w:rsidRPr="00A43B5A" w:rsidRDefault="00A43B5A" w:rsidP="00A43B5A">
      <w:pPr>
        <w:spacing w:line="300" w:lineRule="atLeast"/>
        <w:textAlignment w:val="baseline"/>
        <w:rPr>
          <w:rFonts w:ascii="Calibri" w:eastAsia="Times New Roman" w:hAnsi="Calibri" w:cs="Calibri"/>
          <w:color w:val="000000"/>
          <w:lang w:eastAsia="cs-CZ"/>
        </w:rPr>
      </w:pPr>
      <w:r w:rsidRPr="00A43B5A">
        <w:rPr>
          <w:rFonts w:ascii="Calibri" w:eastAsia="Times New Roman" w:hAnsi="Calibri" w:cs="Calibri"/>
          <w:color w:val="000000"/>
          <w:lang w:eastAsia="cs-CZ"/>
        </w:rPr>
        <w:t>Studenti našeho gymnázia se účastní Chemické olympiády a dalších soutěží s přírodovědným zaměřením</w:t>
      </w:r>
      <w:r w:rsidR="00944207">
        <w:rPr>
          <w:rFonts w:ascii="Calibri" w:eastAsia="Times New Roman" w:hAnsi="Calibri" w:cs="Calibri"/>
          <w:color w:val="000000"/>
          <w:lang w:eastAsia="cs-CZ"/>
        </w:rPr>
        <w:t xml:space="preserve">, kde rozvíjejí </w:t>
      </w:r>
      <w:r w:rsidRPr="00A43B5A">
        <w:rPr>
          <w:rFonts w:ascii="Calibri" w:eastAsia="Times New Roman" w:hAnsi="Calibri" w:cs="Calibri"/>
          <w:color w:val="000000"/>
          <w:lang w:eastAsia="cs-CZ"/>
        </w:rPr>
        <w:t>své odborné znalosti, samostatnost i schopnost řešit náročné úlohy.</w:t>
      </w:r>
    </w:p>
    <w:p w14:paraId="49DDEA0B" w14:textId="77777777" w:rsidR="00A43B5A" w:rsidRPr="00A43B5A" w:rsidRDefault="00A43B5A" w:rsidP="00A43B5A">
      <w:pPr>
        <w:spacing w:line="300" w:lineRule="atLeast"/>
        <w:textAlignment w:val="baseline"/>
        <w:rPr>
          <w:rFonts w:ascii="Calibri" w:eastAsia="Times New Roman" w:hAnsi="Calibri" w:cs="Calibri"/>
          <w:color w:val="000000"/>
          <w:lang w:eastAsia="cs-CZ"/>
        </w:rPr>
      </w:pPr>
      <w:r w:rsidRPr="00A43B5A">
        <w:rPr>
          <w:rFonts w:ascii="Calibri" w:eastAsia="Times New Roman" w:hAnsi="Calibri" w:cs="Calibri"/>
          <w:color w:val="000000"/>
          <w:lang w:eastAsia="cs-CZ"/>
        </w:rPr>
        <w:t>Nedílnou součástí výuky jsou také exkurze a odborné programy. Využíváme nabídku vzdělávacích akcí Přírodovědecké fakulty Univerzity Karlovy a Vysoké školy chemicko-technologické v Praze. Se zájemci z vyšších ročníků navštěvujeme rovněž vybraná pracoviště Akademie věd České republiky, kde se studenti mohou seznámit s moderním vědeckým výzkumem a jeho praktickými aplikacemi.</w:t>
      </w:r>
    </w:p>
    <w:p w14:paraId="5549E512" w14:textId="2D0A1F74" w:rsidR="001377C5" w:rsidRDefault="00A43B5A" w:rsidP="00A43B5A">
      <w:pPr>
        <w:spacing w:line="300" w:lineRule="atLeast"/>
        <w:textAlignment w:val="baseline"/>
        <w:rPr>
          <w:rFonts w:ascii="Calibri" w:eastAsia="Times New Roman" w:hAnsi="Calibri" w:cs="Calibri"/>
          <w:color w:val="000000"/>
          <w:lang w:eastAsia="cs-CZ"/>
        </w:rPr>
      </w:pPr>
      <w:r w:rsidRPr="00A43B5A">
        <w:rPr>
          <w:rFonts w:ascii="Calibri" w:eastAsia="Times New Roman" w:hAnsi="Calibri" w:cs="Calibri"/>
          <w:color w:val="000000"/>
          <w:lang w:eastAsia="cs-CZ"/>
        </w:rPr>
        <w:t>Absolventi našeho gymnázia úspěšně pokračují ve studiu chemie, farmacie, medicíny a dalších přírodovědných oborů na vysokých školách. Řada z nich nachází uplatnění například na Vysoké škole chemicko-technologické v Praze či na Přírodovědecké fakultě Univerzity Karlovy.</w:t>
      </w:r>
    </w:p>
    <w:p w14:paraId="239B0D88" w14:textId="1DE9C577" w:rsidR="001377C5" w:rsidRDefault="001377C5" w:rsidP="001377C5">
      <w:pPr>
        <w:spacing w:line="300" w:lineRule="atLeast"/>
        <w:jc w:val="center"/>
        <w:textAlignment w:val="baseline"/>
        <w:rPr>
          <w:rFonts w:ascii="Calibri" w:eastAsia="Times New Roman" w:hAnsi="Calibri" w:cs="Calibri"/>
          <w:color w:val="000000"/>
          <w:lang w:eastAsia="cs-CZ"/>
        </w:rPr>
      </w:pPr>
      <w:r>
        <w:rPr>
          <w:rFonts w:ascii="Calibri" w:eastAsia="Times New Roman" w:hAnsi="Calibri" w:cs="Calibri"/>
          <w:noProof/>
          <w:color w:val="000000"/>
          <w:lang w:eastAsia="cs-CZ"/>
        </w:rPr>
        <w:drawing>
          <wp:inline distT="0" distB="0" distL="0" distR="0" wp14:anchorId="4A8CDF70" wp14:editId="2E8838A4">
            <wp:extent cx="3215640" cy="3215640"/>
            <wp:effectExtent l="0" t="0" r="3810" b="3810"/>
            <wp:docPr id="1143451887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64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52755" w14:textId="72D602E8" w:rsidR="001377C5" w:rsidRDefault="001377C5" w:rsidP="00A43B5A">
      <w:pPr>
        <w:spacing w:line="300" w:lineRule="atLeast"/>
        <w:textAlignment w:val="baseline"/>
        <w:rPr>
          <w:rFonts w:ascii="Calibri" w:eastAsia="Times New Roman" w:hAnsi="Calibri" w:cs="Calibri"/>
          <w:color w:val="000000"/>
          <w:lang w:eastAsia="cs-CZ"/>
        </w:rPr>
      </w:pPr>
      <w:r>
        <w:rPr>
          <w:rFonts w:ascii="Calibri" w:eastAsia="Times New Roman" w:hAnsi="Calibri" w:cs="Calibri"/>
          <w:noProof/>
          <w:color w:val="000000"/>
          <w:lang w:eastAsia="cs-CZ"/>
        </w:rPr>
        <w:lastRenderedPageBreak/>
        <w:drawing>
          <wp:inline distT="0" distB="0" distL="0" distR="0" wp14:anchorId="79A732AE" wp14:editId="0CBC4AA4">
            <wp:extent cx="5745480" cy="4312920"/>
            <wp:effectExtent l="0" t="0" r="7620" b="0"/>
            <wp:docPr id="104273173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25525" w14:textId="646F72B6" w:rsidR="001377C5" w:rsidRDefault="001377C5" w:rsidP="00A43B5A">
      <w:pPr>
        <w:spacing w:line="300" w:lineRule="atLeast"/>
        <w:textAlignment w:val="baseline"/>
        <w:rPr>
          <w:rFonts w:ascii="Calibri" w:eastAsia="Times New Roman" w:hAnsi="Calibri" w:cs="Calibri"/>
          <w:color w:val="000000"/>
          <w:lang w:eastAsia="cs-CZ"/>
        </w:rPr>
      </w:pPr>
      <w:r>
        <w:rPr>
          <w:rFonts w:ascii="Calibri" w:eastAsia="Times New Roman" w:hAnsi="Calibri" w:cs="Calibri"/>
          <w:noProof/>
          <w:color w:val="000000"/>
          <w:lang w:eastAsia="cs-CZ"/>
        </w:rPr>
        <w:drawing>
          <wp:inline distT="0" distB="0" distL="0" distR="0" wp14:anchorId="52B8BFE1" wp14:editId="70587639">
            <wp:extent cx="5745480" cy="4312920"/>
            <wp:effectExtent l="0" t="0" r="7620" b="0"/>
            <wp:docPr id="785986075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B5083" w14:textId="42B31279" w:rsidR="00A43B5A" w:rsidRPr="00A43B5A" w:rsidRDefault="00A43B5A" w:rsidP="00A43B5A">
      <w:pPr>
        <w:rPr>
          <w:rFonts w:ascii="Calibri" w:eastAsia="Times New Roman" w:hAnsi="Calibri" w:cs="Calibri"/>
          <w:color w:val="000000"/>
          <w:lang w:eastAsia="cs-CZ"/>
        </w:rPr>
      </w:pPr>
      <w:r>
        <w:rPr>
          <w:rFonts w:ascii="Calibri" w:eastAsia="Times New Roman" w:hAnsi="Calibri" w:cs="Calibri"/>
          <w:color w:val="000000"/>
          <w:lang w:eastAsia="cs-CZ"/>
        </w:rPr>
        <w:br w:type="page"/>
      </w:r>
      <w:r w:rsidRPr="00A43B5A">
        <w:rPr>
          <w:rFonts w:ascii="Calibri" w:eastAsia="Times New Roman" w:hAnsi="Calibri" w:cs="Calibri"/>
          <w:b/>
          <w:bCs/>
          <w:color w:val="000000"/>
          <w:lang w:eastAsia="cs-CZ"/>
        </w:rPr>
        <w:lastRenderedPageBreak/>
        <w:t xml:space="preserve">Chemie </w:t>
      </w:r>
      <w:r w:rsidR="00E5655D">
        <w:rPr>
          <w:rFonts w:ascii="Calibri" w:eastAsia="Times New Roman" w:hAnsi="Calibri" w:cs="Calibri"/>
          <w:b/>
          <w:bCs/>
          <w:color w:val="000000"/>
          <w:lang w:eastAsia="cs-CZ"/>
        </w:rPr>
        <w:t>v</w:t>
      </w:r>
      <w:r w:rsidRPr="00A43B5A">
        <w:rPr>
          <w:rFonts w:ascii="Calibri" w:eastAsia="Times New Roman" w:hAnsi="Calibri" w:cs="Calibri"/>
          <w:b/>
          <w:bCs/>
          <w:color w:val="000000"/>
          <w:lang w:eastAsia="cs-CZ"/>
        </w:rPr>
        <w:t xml:space="preserve"> česko-italské sekci</w:t>
      </w:r>
    </w:p>
    <w:p w14:paraId="013C5C74" w14:textId="69F2956A" w:rsidR="00A43B5A" w:rsidRPr="00A43B5A" w:rsidRDefault="00A43B5A" w:rsidP="00A43B5A">
      <w:pPr>
        <w:spacing w:line="300" w:lineRule="atLeast"/>
        <w:textAlignment w:val="baseline"/>
        <w:rPr>
          <w:rFonts w:ascii="Calibri" w:eastAsia="Times New Roman" w:hAnsi="Calibri" w:cs="Calibri"/>
          <w:color w:val="000000"/>
          <w:lang w:eastAsia="cs-CZ"/>
        </w:rPr>
      </w:pPr>
      <w:r w:rsidRPr="00A43B5A">
        <w:rPr>
          <w:rFonts w:ascii="Calibri" w:eastAsia="Times New Roman" w:hAnsi="Calibri" w:cs="Calibri"/>
          <w:color w:val="000000"/>
          <w:lang w:eastAsia="cs-CZ"/>
        </w:rPr>
        <w:t xml:space="preserve">Chemie je </w:t>
      </w:r>
      <w:r w:rsidR="00E5655D">
        <w:rPr>
          <w:rFonts w:ascii="Calibri" w:eastAsia="Times New Roman" w:hAnsi="Calibri" w:cs="Calibri"/>
          <w:color w:val="000000"/>
          <w:lang w:eastAsia="cs-CZ"/>
        </w:rPr>
        <w:t>v</w:t>
      </w:r>
      <w:r w:rsidRPr="00A43B5A">
        <w:rPr>
          <w:rFonts w:ascii="Calibri" w:eastAsia="Times New Roman" w:hAnsi="Calibri" w:cs="Calibri"/>
          <w:color w:val="000000"/>
          <w:lang w:eastAsia="cs-CZ"/>
        </w:rPr>
        <w:t xml:space="preserve"> česko-italské sekci vyučována povinně od 1. do 5. ročníku. Výuka probíhá v celé </w:t>
      </w:r>
      <w:r w:rsidR="00E5655D">
        <w:rPr>
          <w:rFonts w:ascii="Calibri" w:eastAsia="Times New Roman" w:hAnsi="Calibri" w:cs="Calibri"/>
          <w:color w:val="000000"/>
          <w:lang w:eastAsia="cs-CZ"/>
        </w:rPr>
        <w:t>třídě a také v rámci půlených hodin</w:t>
      </w:r>
      <w:r w:rsidRPr="00A43B5A">
        <w:rPr>
          <w:rFonts w:ascii="Calibri" w:eastAsia="Times New Roman" w:hAnsi="Calibri" w:cs="Calibri"/>
          <w:color w:val="000000"/>
          <w:lang w:eastAsia="cs-CZ"/>
        </w:rPr>
        <w:t>. V prvních dvou ročnících je vyučovacím jazykem čeština, od 3. ročníku pak italština. Hodinová dotace činí v 1. až 4. ročníku dvě vyučovací hodiny týdně, v 5. ročníku je navýšena na tři hodiny týdně.</w:t>
      </w:r>
    </w:p>
    <w:p w14:paraId="03B37DBA" w14:textId="77777777" w:rsidR="00A43B5A" w:rsidRPr="00A43B5A" w:rsidRDefault="00A43B5A" w:rsidP="00A43B5A">
      <w:pPr>
        <w:spacing w:line="300" w:lineRule="atLeast"/>
        <w:textAlignment w:val="baseline"/>
        <w:rPr>
          <w:rFonts w:ascii="Calibri" w:eastAsia="Times New Roman" w:hAnsi="Calibri" w:cs="Calibri"/>
          <w:color w:val="000000"/>
          <w:lang w:eastAsia="cs-CZ"/>
        </w:rPr>
      </w:pPr>
      <w:r w:rsidRPr="00A43B5A">
        <w:rPr>
          <w:rFonts w:ascii="Calibri" w:eastAsia="Times New Roman" w:hAnsi="Calibri" w:cs="Calibri"/>
          <w:color w:val="000000"/>
          <w:lang w:eastAsia="cs-CZ"/>
        </w:rPr>
        <w:t>Výuka probíhá převážně v odborné učebně chemie vybavené pomůckami pro demonstraci chemických pokusů i názornou výuku. Studenti si postupně osvojují základní poznatky z chemie a učí se chápat význam chemic</w:t>
      </w:r>
      <w:r w:rsidR="0078496C">
        <w:rPr>
          <w:rFonts w:ascii="Calibri" w:eastAsia="Times New Roman" w:hAnsi="Calibri" w:cs="Calibri"/>
          <w:color w:val="000000"/>
          <w:lang w:eastAsia="cs-CZ"/>
        </w:rPr>
        <w:t>kých procesů v přírodě</w:t>
      </w:r>
      <w:r w:rsidRPr="00A43B5A">
        <w:rPr>
          <w:rFonts w:ascii="Calibri" w:eastAsia="Times New Roman" w:hAnsi="Calibri" w:cs="Calibri"/>
          <w:color w:val="000000"/>
          <w:lang w:eastAsia="cs-CZ"/>
        </w:rPr>
        <w:t xml:space="preserve"> i běžném životě.</w:t>
      </w:r>
    </w:p>
    <w:p w14:paraId="17EAF9CC" w14:textId="77777777" w:rsidR="00A43B5A" w:rsidRPr="00A43B5A" w:rsidRDefault="00A43B5A" w:rsidP="00A43B5A">
      <w:pPr>
        <w:spacing w:line="300" w:lineRule="atLeast"/>
        <w:textAlignment w:val="baseline"/>
        <w:rPr>
          <w:rFonts w:ascii="Calibri" w:eastAsia="Times New Roman" w:hAnsi="Calibri" w:cs="Calibri"/>
          <w:color w:val="000000"/>
          <w:lang w:eastAsia="cs-CZ"/>
        </w:rPr>
      </w:pPr>
      <w:r w:rsidRPr="00A43B5A">
        <w:rPr>
          <w:rFonts w:ascii="Calibri" w:eastAsia="Times New Roman" w:hAnsi="Calibri" w:cs="Calibri"/>
          <w:color w:val="000000"/>
          <w:lang w:eastAsia="cs-CZ"/>
        </w:rPr>
        <w:t>Ve 3. ročníku je výuka doplněna pravidelnými laboratorními pracemi, které probíhají jednou měsíčně. Ve specializované chemické laboratoři si studenti osvojují základy laboratorní práce, seznamují se s chemickými metodami a učí se bezpečně pracovat s laboratorním vybavením. Praktická cvičení rozvíjejí jejich schopnost samostatné práce i logického vyhodnocování získaných výsledků.</w:t>
      </w:r>
    </w:p>
    <w:p w14:paraId="2C7DB46C" w14:textId="77777777" w:rsidR="00A43B5A" w:rsidRPr="00A43B5A" w:rsidRDefault="00A43B5A" w:rsidP="00A43B5A">
      <w:pPr>
        <w:spacing w:line="300" w:lineRule="atLeast"/>
        <w:textAlignment w:val="baseline"/>
        <w:rPr>
          <w:rFonts w:ascii="Calibri" w:eastAsia="Times New Roman" w:hAnsi="Calibri" w:cs="Calibri"/>
          <w:color w:val="000000"/>
          <w:lang w:eastAsia="cs-CZ"/>
        </w:rPr>
      </w:pPr>
      <w:r w:rsidRPr="00A43B5A">
        <w:rPr>
          <w:rFonts w:ascii="Calibri" w:eastAsia="Times New Roman" w:hAnsi="Calibri" w:cs="Calibri"/>
          <w:color w:val="000000"/>
          <w:lang w:eastAsia="cs-CZ"/>
        </w:rPr>
        <w:t>V posledních ročnících si mohou studenti rozšířit své znalosti prostřednictvím volitelných seminářů. V předmaturitním ročníku je nabízen Přírodovědný seminář propojující poznatky z chemie a biologie, který je vyučován v českém jazyce. V maturitním ročníku mohou studenti navštěvovat Seminář z chemie vyučovaný v italském jazyce, který je zaměřen na prohloubení odborných znalostí a přípravu k maturitní zkoušce.</w:t>
      </w:r>
    </w:p>
    <w:p w14:paraId="6D7F70CC" w14:textId="77777777" w:rsidR="00A43B5A" w:rsidRPr="00A43B5A" w:rsidRDefault="00A43B5A" w:rsidP="00A43B5A">
      <w:pPr>
        <w:spacing w:line="300" w:lineRule="atLeast"/>
        <w:textAlignment w:val="baseline"/>
        <w:rPr>
          <w:rFonts w:ascii="Calibri" w:eastAsia="Times New Roman" w:hAnsi="Calibri" w:cs="Calibri"/>
          <w:color w:val="000000"/>
          <w:lang w:eastAsia="cs-CZ"/>
        </w:rPr>
      </w:pPr>
      <w:r w:rsidRPr="00A43B5A">
        <w:rPr>
          <w:rFonts w:ascii="Calibri" w:eastAsia="Times New Roman" w:hAnsi="Calibri" w:cs="Calibri"/>
          <w:color w:val="000000"/>
          <w:lang w:eastAsia="cs-CZ"/>
        </w:rPr>
        <w:t>Součástí výuky jsou také exkurze do vybraných průmyslových podniků, laboratoří a vědeckých pracovišť, které studentům přibližují praktické využití chemie v moderní společnosti.</w:t>
      </w:r>
    </w:p>
    <w:p w14:paraId="4D174529" w14:textId="3A290324" w:rsidR="00A43B5A" w:rsidRDefault="00A43B5A" w:rsidP="00A43B5A">
      <w:pPr>
        <w:spacing w:line="300" w:lineRule="atLeast"/>
        <w:textAlignment w:val="baseline"/>
        <w:rPr>
          <w:rFonts w:ascii="Calibri" w:eastAsia="Times New Roman" w:hAnsi="Calibri" w:cs="Calibri"/>
          <w:color w:val="000000"/>
          <w:lang w:eastAsia="cs-CZ"/>
        </w:rPr>
      </w:pPr>
      <w:r w:rsidRPr="00A43B5A">
        <w:rPr>
          <w:rFonts w:ascii="Calibri" w:eastAsia="Times New Roman" w:hAnsi="Calibri" w:cs="Calibri"/>
          <w:color w:val="000000"/>
          <w:lang w:eastAsia="cs-CZ"/>
        </w:rPr>
        <w:t xml:space="preserve">Absolventi česko-italské sekce úspěšně pokračují ve studiu chemických, přírodovědných </w:t>
      </w:r>
      <w:r w:rsidR="00E5655D">
        <w:rPr>
          <w:rFonts w:ascii="Calibri" w:eastAsia="Times New Roman" w:hAnsi="Calibri" w:cs="Calibri"/>
          <w:color w:val="000000"/>
          <w:lang w:eastAsia="cs-CZ"/>
        </w:rPr>
        <w:t>i lékařských</w:t>
      </w:r>
      <w:r w:rsidRPr="00A43B5A">
        <w:rPr>
          <w:rFonts w:ascii="Calibri" w:eastAsia="Times New Roman" w:hAnsi="Calibri" w:cs="Calibri"/>
          <w:color w:val="000000"/>
          <w:lang w:eastAsia="cs-CZ"/>
        </w:rPr>
        <w:t xml:space="preserve"> oborů na českých i zahraničních vysokých školách. Díky odbornému základu a výborné jazykové vybavenosti mají široké možnosti dalšího studijního i profesního uplatnění.</w:t>
      </w:r>
    </w:p>
    <w:p w14:paraId="10C503E6" w14:textId="13C7AB8A" w:rsidR="003B2808" w:rsidRDefault="001377C5" w:rsidP="001377C5">
      <w:pPr>
        <w:spacing w:line="300" w:lineRule="atLeast"/>
        <w:jc w:val="center"/>
        <w:textAlignment w:val="baseline"/>
      </w:pPr>
      <w:r>
        <w:rPr>
          <w:rFonts w:ascii="Calibri" w:eastAsia="Times New Roman" w:hAnsi="Calibri" w:cs="Calibri"/>
          <w:noProof/>
          <w:color w:val="000000"/>
          <w:lang w:eastAsia="cs-CZ"/>
        </w:rPr>
        <w:drawing>
          <wp:inline distT="0" distB="0" distL="0" distR="0" wp14:anchorId="48099A61" wp14:editId="6E0C7E5C">
            <wp:extent cx="3825240" cy="3825240"/>
            <wp:effectExtent l="0" t="0" r="3810" b="3810"/>
            <wp:docPr id="194126543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5240" cy="382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B28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815"/>
    <w:rsid w:val="000B0815"/>
    <w:rsid w:val="00121905"/>
    <w:rsid w:val="001377C5"/>
    <w:rsid w:val="003240D1"/>
    <w:rsid w:val="00355743"/>
    <w:rsid w:val="003B2808"/>
    <w:rsid w:val="005919FE"/>
    <w:rsid w:val="005C5C43"/>
    <w:rsid w:val="0078496C"/>
    <w:rsid w:val="00944207"/>
    <w:rsid w:val="00A43B5A"/>
    <w:rsid w:val="00B83211"/>
    <w:rsid w:val="00C13495"/>
    <w:rsid w:val="00D33020"/>
    <w:rsid w:val="00E53A3E"/>
    <w:rsid w:val="00E56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4097A"/>
  <w15:chartTrackingRefBased/>
  <w15:docId w15:val="{04610A83-5BA5-434B-BE9C-6CF54B7C8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919F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557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557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7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602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60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75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561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62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118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602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566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71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290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37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75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34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592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Naidrová Renata</dc:creator>
  <cp:keywords/>
  <dc:description/>
  <cp:lastModifiedBy>Benýšek, Vojtěch</cp:lastModifiedBy>
  <cp:revision>13</cp:revision>
  <cp:lastPrinted>2026-09-16T17:52:00Z</cp:lastPrinted>
  <dcterms:created xsi:type="dcterms:W3CDTF">2026-09-16T13:34:00Z</dcterms:created>
  <dcterms:modified xsi:type="dcterms:W3CDTF">2026-09-30T15:34:00Z</dcterms:modified>
</cp:coreProperties>
</file>